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5D00" w:rsidRDefault="00BD231F">
      <w:pPr>
        <w:rPr>
          <w:b/>
          <w:sz w:val="28"/>
          <w:szCs w:val="28"/>
          <w:u w:val="single"/>
        </w:rPr>
      </w:pPr>
      <w:bookmarkStart w:id="0" w:name="_GoBack"/>
      <w:bookmarkEnd w:id="0"/>
      <w:r>
        <w:rPr>
          <w:b/>
          <w:sz w:val="28"/>
          <w:szCs w:val="28"/>
          <w:u w:val="single"/>
        </w:rPr>
        <w:t>GSA IT Service Desk</w:t>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p>
    <w:p w:rsidR="00BF5D00" w:rsidRDefault="00BF5D00">
      <w:pPr>
        <w:rPr>
          <w:color w:val="222222"/>
        </w:rPr>
      </w:pPr>
    </w:p>
    <w:p w:rsidR="00BF5D00" w:rsidRDefault="00BD231F">
      <w:pPr>
        <w:rPr>
          <w:b/>
          <w:i/>
          <w:sz w:val="24"/>
          <w:szCs w:val="24"/>
        </w:rPr>
      </w:pPr>
      <w:r>
        <w:rPr>
          <w:b/>
          <w:i/>
          <w:sz w:val="24"/>
          <w:szCs w:val="24"/>
        </w:rPr>
        <w:t>Description of the Challenge:</w:t>
      </w:r>
    </w:p>
    <w:p w:rsidR="00BF5D00" w:rsidRDefault="00BD231F">
      <w:pPr>
        <w:rPr>
          <w:sz w:val="24"/>
          <w:szCs w:val="24"/>
        </w:rPr>
      </w:pPr>
      <w:r>
        <w:rPr>
          <w:color w:val="222222"/>
        </w:rPr>
        <w:t xml:space="preserve">GSA’s implementation of </w:t>
      </w:r>
      <w:proofErr w:type="spellStart"/>
      <w:r>
        <w:rPr>
          <w:color w:val="222222"/>
        </w:rPr>
        <w:t>ServiceNow’s</w:t>
      </w:r>
      <w:proofErr w:type="spellEnd"/>
      <w:r>
        <w:rPr>
          <w:color w:val="222222"/>
        </w:rPr>
        <w:t xml:space="preserve"> self-service portal is not easily navigable or aesthetically appealing.  Overall, the customer experience is lackluster.  Users are reluctant to use the portal.  Feedback indicates that users feel the service catalog it</w:t>
      </w:r>
      <w:r>
        <w:rPr>
          <w:color w:val="222222"/>
        </w:rPr>
        <w:t xml:space="preserve">ems, request submission forms, and mechanisms for reporting IT issues are not intuitive.  </w:t>
      </w:r>
    </w:p>
    <w:p w:rsidR="00BF5D00" w:rsidRDefault="00BF5D00">
      <w:pPr>
        <w:rPr>
          <w:sz w:val="24"/>
          <w:szCs w:val="24"/>
        </w:rPr>
      </w:pPr>
    </w:p>
    <w:p w:rsidR="00BF5D00" w:rsidRDefault="00BD231F">
      <w:pPr>
        <w:rPr>
          <w:b/>
          <w:i/>
          <w:sz w:val="24"/>
          <w:szCs w:val="24"/>
        </w:rPr>
      </w:pPr>
      <w:r>
        <w:rPr>
          <w:b/>
          <w:i/>
          <w:sz w:val="24"/>
          <w:szCs w:val="24"/>
        </w:rPr>
        <w:t>Hopeful Outcome:</w:t>
      </w:r>
    </w:p>
    <w:p w:rsidR="00BF5D00" w:rsidRDefault="00BD231F">
      <w:pPr>
        <w:rPr>
          <w:sz w:val="24"/>
          <w:szCs w:val="24"/>
        </w:rPr>
      </w:pPr>
      <w:r>
        <w:rPr>
          <w:sz w:val="24"/>
          <w:szCs w:val="24"/>
        </w:rPr>
        <w:t xml:space="preserve">Our goal for the Hackathon is to receive recommendations from </w:t>
      </w:r>
      <w:r>
        <w:rPr>
          <w:color w:val="2A2A2A"/>
          <w:sz w:val="24"/>
          <w:szCs w:val="24"/>
          <w:highlight w:val="white"/>
        </w:rPr>
        <w:t>developers and designers that reflect a responsive, mobile-friendly, pixel-perfect us</w:t>
      </w:r>
      <w:r>
        <w:rPr>
          <w:color w:val="2A2A2A"/>
          <w:sz w:val="24"/>
          <w:szCs w:val="24"/>
          <w:highlight w:val="white"/>
        </w:rPr>
        <w:t>er interface(s) to improve the customer’s experience in one or more of the challenge areas identified above.</w:t>
      </w:r>
    </w:p>
    <w:p w:rsidR="00BF5D00" w:rsidRDefault="00BF5D00">
      <w:pPr>
        <w:rPr>
          <w:sz w:val="24"/>
          <w:szCs w:val="24"/>
        </w:rPr>
      </w:pPr>
    </w:p>
    <w:p w:rsidR="00BF5D00" w:rsidRDefault="00BD231F">
      <w:pPr>
        <w:rPr>
          <w:sz w:val="24"/>
          <w:szCs w:val="24"/>
        </w:rPr>
      </w:pPr>
      <w:r>
        <w:rPr>
          <w:sz w:val="24"/>
          <w:szCs w:val="24"/>
        </w:rPr>
        <w:t xml:space="preserve"> Solution should incorporate the following characteristics: </w:t>
      </w:r>
    </w:p>
    <w:p w:rsidR="00BF5D00" w:rsidRDefault="00BF5D00">
      <w:pPr>
        <w:rPr>
          <w:sz w:val="24"/>
          <w:szCs w:val="24"/>
        </w:rPr>
      </w:pPr>
    </w:p>
    <w:p w:rsidR="00BF5D00" w:rsidRDefault="00BD231F">
      <w:pPr>
        <w:numPr>
          <w:ilvl w:val="0"/>
          <w:numId w:val="4"/>
        </w:numPr>
        <w:spacing w:line="360" w:lineRule="auto"/>
        <w:ind w:left="1060"/>
      </w:pPr>
      <w:r>
        <w:rPr>
          <w:b/>
          <w:color w:val="333333"/>
          <w:sz w:val="24"/>
          <w:szCs w:val="24"/>
        </w:rPr>
        <w:t>Useful</w:t>
      </w:r>
      <w:r>
        <w:rPr>
          <w:color w:val="333333"/>
          <w:sz w:val="24"/>
          <w:szCs w:val="24"/>
        </w:rPr>
        <w:t>: Content should be original and fulfill a need;</w:t>
      </w:r>
    </w:p>
    <w:p w:rsidR="00BF5D00" w:rsidRDefault="00BD231F">
      <w:pPr>
        <w:numPr>
          <w:ilvl w:val="0"/>
          <w:numId w:val="4"/>
        </w:numPr>
        <w:spacing w:line="360" w:lineRule="auto"/>
        <w:ind w:left="1060"/>
      </w:pPr>
      <w:r>
        <w:rPr>
          <w:b/>
          <w:color w:val="333333"/>
          <w:sz w:val="24"/>
          <w:szCs w:val="24"/>
        </w:rPr>
        <w:t>Usable</w:t>
      </w:r>
      <w:r>
        <w:rPr>
          <w:color w:val="333333"/>
          <w:sz w:val="24"/>
          <w:szCs w:val="24"/>
        </w:rPr>
        <w:t xml:space="preserve">: Site must be easy to </w:t>
      </w:r>
      <w:r>
        <w:rPr>
          <w:color w:val="333333"/>
          <w:sz w:val="24"/>
          <w:szCs w:val="24"/>
        </w:rPr>
        <w:t>use;</w:t>
      </w:r>
    </w:p>
    <w:p w:rsidR="00BF5D00" w:rsidRDefault="00BD231F">
      <w:pPr>
        <w:numPr>
          <w:ilvl w:val="0"/>
          <w:numId w:val="4"/>
        </w:numPr>
        <w:spacing w:line="360" w:lineRule="auto"/>
        <w:ind w:left="1060"/>
      </w:pPr>
      <w:r>
        <w:rPr>
          <w:b/>
          <w:color w:val="333333"/>
          <w:sz w:val="24"/>
          <w:szCs w:val="24"/>
        </w:rPr>
        <w:t>Desirable</w:t>
      </w:r>
      <w:r>
        <w:rPr>
          <w:color w:val="333333"/>
          <w:sz w:val="24"/>
          <w:szCs w:val="24"/>
        </w:rPr>
        <w:t>: Image, identity, brand, and other design elements are used to evoke emotion and appreciation;</w:t>
      </w:r>
    </w:p>
    <w:p w:rsidR="00BF5D00" w:rsidRDefault="00BD231F">
      <w:pPr>
        <w:numPr>
          <w:ilvl w:val="0"/>
          <w:numId w:val="4"/>
        </w:numPr>
        <w:spacing w:line="360" w:lineRule="auto"/>
        <w:ind w:left="1060"/>
      </w:pPr>
      <w:r>
        <w:rPr>
          <w:b/>
          <w:color w:val="333333"/>
          <w:sz w:val="24"/>
          <w:szCs w:val="24"/>
        </w:rPr>
        <w:t>Findable</w:t>
      </w:r>
      <w:r>
        <w:rPr>
          <w:color w:val="333333"/>
          <w:sz w:val="24"/>
          <w:szCs w:val="24"/>
        </w:rPr>
        <w:t>: Content needs to be navigable and locatable;</w:t>
      </w:r>
    </w:p>
    <w:p w:rsidR="00BF5D00" w:rsidRDefault="00BD231F">
      <w:pPr>
        <w:numPr>
          <w:ilvl w:val="0"/>
          <w:numId w:val="4"/>
        </w:numPr>
        <w:spacing w:line="360" w:lineRule="auto"/>
        <w:ind w:left="1060"/>
      </w:pPr>
      <w:r>
        <w:rPr>
          <w:b/>
          <w:color w:val="333333"/>
          <w:sz w:val="24"/>
          <w:szCs w:val="24"/>
        </w:rPr>
        <w:t>Accessible</w:t>
      </w:r>
      <w:r>
        <w:rPr>
          <w:color w:val="333333"/>
          <w:sz w:val="24"/>
          <w:szCs w:val="24"/>
        </w:rPr>
        <w:t>: Content needs to be accessible to people with disabilities; and</w:t>
      </w:r>
    </w:p>
    <w:p w:rsidR="00BF5D00" w:rsidRDefault="00BD231F">
      <w:pPr>
        <w:numPr>
          <w:ilvl w:val="0"/>
          <w:numId w:val="4"/>
        </w:numPr>
        <w:spacing w:after="420" w:line="360" w:lineRule="auto"/>
        <w:ind w:left="1060"/>
      </w:pPr>
      <w:r>
        <w:rPr>
          <w:b/>
          <w:color w:val="333333"/>
          <w:sz w:val="24"/>
          <w:szCs w:val="24"/>
        </w:rPr>
        <w:t>Credible</w:t>
      </w:r>
      <w:r>
        <w:rPr>
          <w:color w:val="333333"/>
          <w:sz w:val="24"/>
          <w:szCs w:val="24"/>
        </w:rPr>
        <w:t>: Users</w:t>
      </w:r>
      <w:r>
        <w:rPr>
          <w:color w:val="333333"/>
          <w:sz w:val="24"/>
          <w:szCs w:val="24"/>
        </w:rPr>
        <w:t xml:space="preserve"> must trust and believe what you tell them</w:t>
      </w:r>
    </w:p>
    <w:p w:rsidR="00BF5D00" w:rsidRDefault="00BD231F">
      <w:pPr>
        <w:spacing w:after="420" w:line="240" w:lineRule="auto"/>
        <w:rPr>
          <w:sz w:val="24"/>
          <w:szCs w:val="24"/>
        </w:rPr>
      </w:pPr>
      <w:r>
        <w:rPr>
          <w:sz w:val="24"/>
          <w:szCs w:val="24"/>
        </w:rPr>
        <w:t xml:space="preserve">Think outside of the box, the </w:t>
      </w:r>
      <w:proofErr w:type="spellStart"/>
      <w:r>
        <w:rPr>
          <w:sz w:val="24"/>
          <w:szCs w:val="24"/>
        </w:rPr>
        <w:t>ServiceNow</w:t>
      </w:r>
      <w:proofErr w:type="spellEnd"/>
      <w:r>
        <w:rPr>
          <w:sz w:val="24"/>
          <w:szCs w:val="24"/>
        </w:rPr>
        <w:t xml:space="preserve"> platform can do practically anything, use it for something we haven't seen before! Lastly, remember to have fun! </w:t>
      </w:r>
    </w:p>
    <w:p w:rsidR="00BF5D00" w:rsidRDefault="00BD231F">
      <w:pPr>
        <w:rPr>
          <w:b/>
          <w:i/>
          <w:sz w:val="24"/>
          <w:szCs w:val="24"/>
        </w:rPr>
      </w:pPr>
      <w:r>
        <w:rPr>
          <w:b/>
          <w:i/>
          <w:sz w:val="24"/>
          <w:szCs w:val="24"/>
        </w:rPr>
        <w:t>Skills Needed:</w:t>
      </w:r>
    </w:p>
    <w:p w:rsidR="00BF5D00" w:rsidRDefault="00BD231F">
      <w:pPr>
        <w:rPr>
          <w:sz w:val="24"/>
          <w:szCs w:val="24"/>
        </w:rPr>
      </w:pPr>
      <w:proofErr w:type="spellStart"/>
      <w:r>
        <w:rPr>
          <w:color w:val="222222"/>
        </w:rPr>
        <w:t>ServiceNow</w:t>
      </w:r>
      <w:proofErr w:type="spellEnd"/>
      <w:r>
        <w:rPr>
          <w:color w:val="222222"/>
        </w:rPr>
        <w:t xml:space="preserve"> Developer tools, Java-script, An</w:t>
      </w:r>
      <w:r>
        <w:rPr>
          <w:color w:val="222222"/>
        </w:rPr>
        <w:t xml:space="preserve">gularJS, Rest APIs </w:t>
      </w:r>
    </w:p>
    <w:p w:rsidR="00BF5D00" w:rsidRDefault="00BF5D00">
      <w:pPr>
        <w:rPr>
          <w:sz w:val="24"/>
          <w:szCs w:val="24"/>
        </w:rPr>
      </w:pPr>
    </w:p>
    <w:p w:rsidR="00BF5D00" w:rsidRDefault="00BD231F">
      <w:r>
        <w:rPr>
          <w:b/>
          <w:i/>
          <w:sz w:val="24"/>
          <w:szCs w:val="24"/>
        </w:rPr>
        <w:t>Datasets to Use/Need:</w:t>
      </w:r>
    </w:p>
    <w:p w:rsidR="00BF5D00" w:rsidRDefault="00BD231F">
      <w:pPr>
        <w:spacing w:line="240" w:lineRule="auto"/>
      </w:pPr>
      <w:proofErr w:type="spellStart"/>
      <w:r>
        <w:t>ServiceNow</w:t>
      </w:r>
      <w:proofErr w:type="spellEnd"/>
      <w:r>
        <w:t xml:space="preserve"> Developer Portal | </w:t>
      </w:r>
      <w:hyperlink r:id="rId5" w:anchor="!/home">
        <w:r>
          <w:rPr>
            <w:color w:val="1155CC"/>
            <w:u w:val="single"/>
          </w:rPr>
          <w:t>View</w:t>
        </w:r>
      </w:hyperlink>
    </w:p>
    <w:p w:rsidR="00BF5D00" w:rsidRDefault="00BF5D00">
      <w:pPr>
        <w:spacing w:line="240" w:lineRule="auto"/>
      </w:pPr>
    </w:p>
    <w:p w:rsidR="00BF5D00" w:rsidRDefault="00BD231F">
      <w:pPr>
        <w:rPr>
          <w:b/>
          <w:sz w:val="28"/>
          <w:szCs w:val="28"/>
          <w:u w:val="single"/>
        </w:rPr>
      </w:pPr>
      <w:r>
        <w:rPr>
          <w:b/>
          <w:sz w:val="28"/>
          <w:szCs w:val="28"/>
          <w:u w:val="single"/>
        </w:rPr>
        <w:t>Federal Real Property Profile Management System (FRPP MS)</w:t>
      </w:r>
    </w:p>
    <w:p w:rsidR="00BF5D00" w:rsidRDefault="00BF5D00">
      <w:pPr>
        <w:rPr>
          <w:sz w:val="24"/>
          <w:szCs w:val="24"/>
        </w:rPr>
      </w:pPr>
    </w:p>
    <w:p w:rsidR="00BF5D00" w:rsidRDefault="00BD231F">
      <w:pPr>
        <w:rPr>
          <w:b/>
          <w:i/>
          <w:sz w:val="24"/>
          <w:szCs w:val="24"/>
        </w:rPr>
      </w:pPr>
      <w:r>
        <w:rPr>
          <w:b/>
          <w:i/>
          <w:sz w:val="24"/>
          <w:szCs w:val="24"/>
        </w:rPr>
        <w:t>Description of the Challenge:</w:t>
      </w:r>
    </w:p>
    <w:p w:rsidR="00BF5D00" w:rsidRDefault="00BF5D00"/>
    <w:p w:rsidR="00BF5D00" w:rsidRDefault="00BD231F">
      <w:r>
        <w:t xml:space="preserve">The FRPP Mapping Application is a map of the properties gathered through GSA Office of </w:t>
      </w:r>
      <w:proofErr w:type="spellStart"/>
      <w:r>
        <w:t>Governmentwide</w:t>
      </w:r>
      <w:proofErr w:type="spellEnd"/>
      <w:r>
        <w:t xml:space="preserve"> Policy's Federal Real Property Council. The award winning site is used by </w:t>
      </w:r>
      <w:r>
        <w:lastRenderedPageBreak/>
        <w:t>Congress, several federal agencies and the public and has extremely high visibil</w:t>
      </w:r>
      <w:r>
        <w:t xml:space="preserve">ity. The task is to make the 300000+ dataset that feeds the application easy to visualize and analyze on a map. </w:t>
      </w:r>
      <w:hyperlink r:id="rId6">
        <w:r>
          <w:rPr>
            <w:color w:val="1155CC"/>
            <w:u w:val="single"/>
          </w:rPr>
          <w:t>This user guide</w:t>
        </w:r>
      </w:hyperlink>
      <w:r>
        <w:t xml:space="preserve"> has been prepared for assista</w:t>
      </w:r>
      <w:r>
        <w:t>nce in using the map.</w:t>
      </w:r>
    </w:p>
    <w:p w:rsidR="00BF5D00" w:rsidRDefault="00BF5D00"/>
    <w:p w:rsidR="00BF5D00" w:rsidRDefault="00BD231F">
      <w:r>
        <w:t>The current application has been dubbed difficult to use for the following reasons:</w:t>
      </w:r>
    </w:p>
    <w:p w:rsidR="00BF5D00" w:rsidRDefault="00BD231F">
      <w:pPr>
        <w:numPr>
          <w:ilvl w:val="0"/>
          <w:numId w:val="1"/>
        </w:numPr>
      </w:pPr>
      <w:r>
        <w:t>Tools on the map are not intuitive. The users is immediately faced with the map screen and given no instructions on how to access the data. Such tool</w:t>
      </w:r>
      <w:r>
        <w:t>s include the Filter tools (above the left panel and the left panel itself of the map) and Layer Display tool (directly to the top right of the Filter tool). Please see image below for tools used in the FRPP map and the initial application view.</w:t>
      </w:r>
      <w:r>
        <w:br/>
      </w:r>
      <w:r>
        <w:rPr>
          <w:noProof/>
          <w:lang w:val="en-US"/>
        </w:rPr>
        <w:drawing>
          <wp:inline distT="114300" distB="114300" distL="114300" distR="114300">
            <wp:extent cx="3490913" cy="1621763"/>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3490913" cy="1621763"/>
                    </a:xfrm>
                    <a:prstGeom prst="rect">
                      <a:avLst/>
                    </a:prstGeom>
                    <a:ln/>
                  </pic:spPr>
                </pic:pic>
              </a:graphicData>
            </a:graphic>
          </wp:inline>
        </w:drawing>
      </w:r>
    </w:p>
    <w:p w:rsidR="00BF5D00" w:rsidRDefault="00BD231F">
      <w:pPr>
        <w:numPr>
          <w:ilvl w:val="0"/>
          <w:numId w:val="1"/>
        </w:numPr>
      </w:pPr>
      <w:r>
        <w:t xml:space="preserve">Most of </w:t>
      </w:r>
      <w:r>
        <w:t xml:space="preserve">the map data cannot be displayed until a user is an appropriate degree of distance from the ground. This is a limitation purposely imposed to increase performance, however the user has nothing to communicate the situation. Please, see the images below for </w:t>
      </w:r>
      <w:r>
        <w:t>explanation. The left image is at the extent (or starting position) of the map the image on the right is at an appropriate distance from the ground to view data.</w:t>
      </w:r>
      <w:r>
        <w:br/>
      </w:r>
      <w:r>
        <w:rPr>
          <w:noProof/>
          <w:lang w:val="en-US"/>
        </w:rPr>
        <w:drawing>
          <wp:inline distT="114300" distB="114300" distL="114300" distR="114300">
            <wp:extent cx="2449137" cy="1776413"/>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2449137" cy="1776413"/>
                    </a:xfrm>
                    <a:prstGeom prst="rect">
                      <a:avLst/>
                    </a:prstGeom>
                    <a:ln/>
                  </pic:spPr>
                </pic:pic>
              </a:graphicData>
            </a:graphic>
          </wp:inline>
        </w:drawing>
      </w:r>
      <w:r>
        <w:rPr>
          <w:noProof/>
          <w:lang w:val="en-US"/>
        </w:rPr>
        <w:drawing>
          <wp:inline distT="114300" distB="114300" distL="114300" distR="114300">
            <wp:extent cx="2089212" cy="1747838"/>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089212" cy="1747838"/>
                    </a:xfrm>
                    <a:prstGeom prst="rect">
                      <a:avLst/>
                    </a:prstGeom>
                    <a:ln/>
                  </pic:spPr>
                </pic:pic>
              </a:graphicData>
            </a:graphic>
          </wp:inline>
        </w:drawing>
      </w:r>
    </w:p>
    <w:p w:rsidR="00BF5D00" w:rsidRDefault="00BD231F">
      <w:pPr>
        <w:numPr>
          <w:ilvl w:val="0"/>
          <w:numId w:val="1"/>
        </w:numPr>
      </w:pPr>
      <w:r>
        <w:t xml:space="preserve">The use of the Filter tool is confusing to users. On the below image on the left, you will </w:t>
      </w:r>
      <w:r>
        <w:t>see a query initiated on the Disposed View assets. The query doesn’t assist the user to build it, all data values are simply presented to the user to complete the Filter form. On the below image on the right, the user is not guided to how to perform the Sp</w:t>
      </w:r>
      <w:r>
        <w:t xml:space="preserve">atial Query. They would need to make assumptions on the function’s behavior and/or learn to use it </w:t>
      </w:r>
      <w:r>
        <w:lastRenderedPageBreak/>
        <w:t>via trial and error.</w:t>
      </w:r>
      <w:r>
        <w:br/>
      </w:r>
      <w:r>
        <w:rPr>
          <w:noProof/>
          <w:lang w:val="en-US"/>
        </w:rPr>
        <w:drawing>
          <wp:inline distT="114300" distB="114300" distL="114300" distR="114300">
            <wp:extent cx="1656236" cy="2462213"/>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656236" cy="2462213"/>
                    </a:xfrm>
                    <a:prstGeom prst="rect">
                      <a:avLst/>
                    </a:prstGeom>
                    <a:ln/>
                  </pic:spPr>
                </pic:pic>
              </a:graphicData>
            </a:graphic>
          </wp:inline>
        </w:drawing>
      </w:r>
      <w:r>
        <w:t xml:space="preserve">  </w:t>
      </w:r>
      <w:r>
        <w:rPr>
          <w:noProof/>
          <w:lang w:val="en-US"/>
        </w:rPr>
        <w:drawing>
          <wp:inline distT="114300" distB="114300" distL="114300" distR="114300">
            <wp:extent cx="3441978" cy="2485352"/>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3441978" cy="2485352"/>
                    </a:xfrm>
                    <a:prstGeom prst="rect">
                      <a:avLst/>
                    </a:prstGeom>
                    <a:ln/>
                  </pic:spPr>
                </pic:pic>
              </a:graphicData>
            </a:graphic>
          </wp:inline>
        </w:drawing>
      </w:r>
    </w:p>
    <w:p w:rsidR="00BF5D00" w:rsidRDefault="00BF5D00"/>
    <w:p w:rsidR="00BF5D00" w:rsidRDefault="00BD231F">
      <w:pPr>
        <w:rPr>
          <w:b/>
          <w:i/>
          <w:sz w:val="24"/>
          <w:szCs w:val="24"/>
        </w:rPr>
      </w:pPr>
      <w:r>
        <w:rPr>
          <w:b/>
          <w:i/>
          <w:sz w:val="24"/>
          <w:szCs w:val="24"/>
        </w:rPr>
        <w:t>Hopeful Outcome:</w:t>
      </w:r>
    </w:p>
    <w:p w:rsidR="00BF5D00" w:rsidRDefault="00BD231F">
      <w:pPr>
        <w:rPr>
          <w:sz w:val="24"/>
          <w:szCs w:val="24"/>
        </w:rPr>
      </w:pPr>
      <w:r>
        <w:rPr>
          <w:sz w:val="24"/>
          <w:szCs w:val="24"/>
        </w:rPr>
        <w:t>Our goal for the Hack-a-Thon is to receive visually appealing design recommendations to redesign the user interfa</w:t>
      </w:r>
      <w:r>
        <w:rPr>
          <w:sz w:val="24"/>
          <w:szCs w:val="24"/>
        </w:rPr>
        <w:t xml:space="preserve">ce of the FRPP map/application. We would hope the recommendations would be in the form of a web page with </w:t>
      </w:r>
      <w:proofErr w:type="spellStart"/>
      <w:r>
        <w:rPr>
          <w:sz w:val="24"/>
          <w:szCs w:val="24"/>
        </w:rPr>
        <w:t>Javascript</w:t>
      </w:r>
      <w:proofErr w:type="spellEnd"/>
      <w:r>
        <w:rPr>
          <w:sz w:val="24"/>
          <w:szCs w:val="24"/>
        </w:rPr>
        <w:t xml:space="preserve"> code accessing the underlying FRPP dataset so as to be easy to apply to the public facing application.</w:t>
      </w:r>
    </w:p>
    <w:p w:rsidR="00BF5D00" w:rsidRDefault="00BF5D00">
      <w:pPr>
        <w:rPr>
          <w:sz w:val="24"/>
          <w:szCs w:val="24"/>
        </w:rPr>
      </w:pPr>
    </w:p>
    <w:p w:rsidR="00BF5D00" w:rsidRDefault="00BD231F">
      <w:pPr>
        <w:rPr>
          <w:b/>
          <w:i/>
          <w:sz w:val="24"/>
          <w:szCs w:val="24"/>
        </w:rPr>
      </w:pPr>
      <w:r>
        <w:rPr>
          <w:b/>
          <w:i/>
          <w:sz w:val="24"/>
          <w:szCs w:val="24"/>
        </w:rPr>
        <w:t>Skills Needed:</w:t>
      </w:r>
    </w:p>
    <w:p w:rsidR="00BF5D00" w:rsidRDefault="00BD231F">
      <w:pPr>
        <w:rPr>
          <w:sz w:val="24"/>
          <w:szCs w:val="24"/>
        </w:rPr>
      </w:pPr>
      <w:r>
        <w:rPr>
          <w:color w:val="222222"/>
        </w:rPr>
        <w:t>ArcGIS Online, REST,</w:t>
      </w:r>
      <w:r>
        <w:rPr>
          <w:color w:val="222222"/>
        </w:rPr>
        <w:t xml:space="preserve"> </w:t>
      </w:r>
      <w:proofErr w:type="spellStart"/>
      <w:r>
        <w:rPr>
          <w:color w:val="222222"/>
        </w:rPr>
        <w:t>Javascript</w:t>
      </w:r>
      <w:proofErr w:type="spellEnd"/>
      <w:r>
        <w:rPr>
          <w:color w:val="222222"/>
        </w:rPr>
        <w:t xml:space="preserve"> (</w:t>
      </w:r>
      <w:proofErr w:type="spellStart"/>
      <w:r>
        <w:rPr>
          <w:color w:val="222222"/>
        </w:rPr>
        <w:t>Esri's</w:t>
      </w:r>
      <w:proofErr w:type="spellEnd"/>
      <w:r>
        <w:rPr>
          <w:color w:val="222222"/>
        </w:rPr>
        <w:t xml:space="preserve"> </w:t>
      </w:r>
      <w:hyperlink r:id="rId12">
        <w:proofErr w:type="spellStart"/>
        <w:r>
          <w:rPr>
            <w:color w:val="1155CC"/>
            <w:u w:val="single"/>
          </w:rPr>
          <w:t>Javascript</w:t>
        </w:r>
        <w:proofErr w:type="spellEnd"/>
        <w:r>
          <w:rPr>
            <w:color w:val="1155CC"/>
            <w:u w:val="single"/>
          </w:rPr>
          <w:t xml:space="preserve"> API</w:t>
        </w:r>
      </w:hyperlink>
      <w:r>
        <w:rPr>
          <w:color w:val="222222"/>
        </w:rPr>
        <w:t xml:space="preserve">) to interact with maps/map data via </w:t>
      </w:r>
      <w:proofErr w:type="spellStart"/>
      <w:r>
        <w:rPr>
          <w:color w:val="222222"/>
        </w:rPr>
        <w:t>Esri’s</w:t>
      </w:r>
      <w:proofErr w:type="spellEnd"/>
      <w:r>
        <w:rPr>
          <w:color w:val="222222"/>
        </w:rPr>
        <w:t xml:space="preserve"> components (developer can feel free to use a different mapping environment), </w:t>
      </w:r>
      <w:proofErr w:type="gramStart"/>
      <w:r>
        <w:rPr>
          <w:color w:val="222222"/>
        </w:rPr>
        <w:t>Any</w:t>
      </w:r>
      <w:proofErr w:type="gramEnd"/>
      <w:r>
        <w:rPr>
          <w:color w:val="222222"/>
        </w:rPr>
        <w:t xml:space="preserve"> web based s</w:t>
      </w:r>
      <w:r>
        <w:rPr>
          <w:color w:val="222222"/>
        </w:rPr>
        <w:t xml:space="preserve">cripting language for any other </w:t>
      </w:r>
      <w:proofErr w:type="spellStart"/>
      <w:r>
        <w:rPr>
          <w:color w:val="222222"/>
        </w:rPr>
        <w:t>gui</w:t>
      </w:r>
      <w:proofErr w:type="spellEnd"/>
      <w:r>
        <w:rPr>
          <w:color w:val="222222"/>
        </w:rPr>
        <w:t xml:space="preserve"> components</w:t>
      </w:r>
    </w:p>
    <w:p w:rsidR="00BF5D00" w:rsidRDefault="00BF5D00">
      <w:pPr>
        <w:rPr>
          <w:sz w:val="24"/>
          <w:szCs w:val="24"/>
        </w:rPr>
      </w:pPr>
    </w:p>
    <w:p w:rsidR="00BF5D00" w:rsidRDefault="00BD231F">
      <w:pPr>
        <w:rPr>
          <w:color w:val="101820"/>
          <w:sz w:val="24"/>
          <w:szCs w:val="24"/>
        </w:rPr>
      </w:pPr>
      <w:r>
        <w:rPr>
          <w:b/>
          <w:i/>
          <w:sz w:val="24"/>
          <w:szCs w:val="24"/>
        </w:rPr>
        <w:t>Datasets to Use/Need</w:t>
      </w:r>
      <w:proofErr w:type="gramStart"/>
      <w:r>
        <w:rPr>
          <w:b/>
          <w:i/>
          <w:sz w:val="24"/>
          <w:szCs w:val="24"/>
        </w:rPr>
        <w:t>:</w:t>
      </w:r>
      <w:r>
        <w:rPr>
          <w:i/>
          <w:sz w:val="24"/>
          <w:szCs w:val="24"/>
        </w:rPr>
        <w:t>:</w:t>
      </w:r>
      <w:proofErr w:type="gramEnd"/>
    </w:p>
    <w:p w:rsidR="00BF5D00" w:rsidRDefault="00BD231F">
      <w:pPr>
        <w:spacing w:after="200"/>
        <w:rPr>
          <w:color w:val="101820"/>
          <w:sz w:val="24"/>
          <w:szCs w:val="24"/>
        </w:rPr>
      </w:pPr>
      <w:r>
        <w:rPr>
          <w:color w:val="101820"/>
          <w:sz w:val="24"/>
          <w:szCs w:val="24"/>
        </w:rPr>
        <w:t>Access the 2017 FRPP public data set:</w:t>
      </w:r>
    </w:p>
    <w:p w:rsidR="00BF5D00" w:rsidRDefault="00BD231F">
      <w:pPr>
        <w:spacing w:after="200"/>
        <w:rPr>
          <w:color w:val="101820"/>
          <w:sz w:val="24"/>
          <w:szCs w:val="24"/>
        </w:rPr>
      </w:pPr>
      <w:r>
        <w:rPr>
          <w:color w:val="101820"/>
          <w:sz w:val="24"/>
          <w:szCs w:val="24"/>
        </w:rPr>
        <w:t xml:space="preserve">     Use our </w:t>
      </w:r>
      <w:hyperlink r:id="rId13">
        <w:r>
          <w:rPr>
            <w:color w:val="1155CC"/>
            <w:sz w:val="24"/>
            <w:szCs w:val="24"/>
            <w:u w:val="single"/>
          </w:rPr>
          <w:t>Interactive map of Federal Real Property</w:t>
        </w:r>
      </w:hyperlink>
      <w:r>
        <w:rPr>
          <w:color w:val="101820"/>
          <w:sz w:val="24"/>
          <w:szCs w:val="24"/>
        </w:rPr>
        <w:t xml:space="preserve"> (built with </w:t>
      </w:r>
      <w:proofErr w:type="spellStart"/>
      <w:r>
        <w:rPr>
          <w:color w:val="101820"/>
          <w:sz w:val="24"/>
          <w:szCs w:val="24"/>
        </w:rPr>
        <w:t>Esri’s</w:t>
      </w:r>
      <w:proofErr w:type="spellEnd"/>
      <w:r>
        <w:rPr>
          <w:color w:val="101820"/>
          <w:sz w:val="24"/>
          <w:szCs w:val="24"/>
        </w:rPr>
        <w:t xml:space="preserve"> </w:t>
      </w:r>
      <w:hyperlink r:id="rId14">
        <w:r>
          <w:rPr>
            <w:color w:val="1155CC"/>
            <w:sz w:val="24"/>
            <w:szCs w:val="24"/>
            <w:u w:val="single"/>
          </w:rPr>
          <w:t>Web App Builder</w:t>
        </w:r>
      </w:hyperlink>
      <w:r>
        <w:rPr>
          <w:color w:val="101820"/>
          <w:sz w:val="24"/>
          <w:szCs w:val="24"/>
        </w:rPr>
        <w:t>)</w:t>
      </w:r>
      <w:r>
        <w:rPr>
          <w:color w:val="101820"/>
          <w:sz w:val="24"/>
          <w:szCs w:val="24"/>
        </w:rPr>
        <w:br/>
        <w:t xml:space="preserve">     Use the </w:t>
      </w:r>
      <w:r>
        <w:t>Geospatial Feature Service (</w:t>
      </w:r>
      <w:hyperlink r:id="rId15">
        <w:r>
          <w:rPr>
            <w:color w:val="1155CC"/>
            <w:u w:val="single"/>
          </w:rPr>
          <w:t>metadata and service</w:t>
        </w:r>
      </w:hyperlink>
      <w:r>
        <w:t>) (</w:t>
      </w:r>
      <w:hyperlink r:id="rId16">
        <w:r>
          <w:rPr>
            <w:color w:val="1155CC"/>
            <w:u w:val="single"/>
          </w:rPr>
          <w:t>map</w:t>
        </w:r>
      </w:hyperlink>
      <w:r>
        <w:t>) or</w:t>
      </w:r>
    </w:p>
    <w:p w:rsidR="00BF5D00" w:rsidRDefault="00BD231F">
      <w:pPr>
        <w:spacing w:after="200"/>
        <w:rPr>
          <w:color w:val="101820"/>
          <w:sz w:val="24"/>
          <w:szCs w:val="24"/>
        </w:rPr>
      </w:pPr>
      <w:r>
        <w:rPr>
          <w:color w:val="101820"/>
          <w:sz w:val="24"/>
          <w:szCs w:val="24"/>
        </w:rPr>
        <w:t xml:space="preserve">     Download comma separated value (CSV) files</w:t>
      </w:r>
    </w:p>
    <w:p w:rsidR="00BF5D00" w:rsidRDefault="00BD231F">
      <w:pPr>
        <w:numPr>
          <w:ilvl w:val="0"/>
          <w:numId w:val="2"/>
        </w:numPr>
        <w:rPr>
          <w:color w:val="333333"/>
          <w:sz w:val="26"/>
          <w:szCs w:val="26"/>
        </w:rPr>
      </w:pPr>
      <w:hyperlink r:id="rId17">
        <w:r>
          <w:rPr>
            <w:color w:val="006DB6"/>
            <w:sz w:val="26"/>
            <w:szCs w:val="26"/>
            <w:u w:val="single"/>
          </w:rPr>
          <w:t>Civilian agencies - detailed asset level data</w:t>
        </w:r>
      </w:hyperlink>
      <w:r>
        <w:rPr>
          <w:color w:val="333333"/>
          <w:sz w:val="26"/>
          <w:szCs w:val="26"/>
        </w:rPr>
        <w:t xml:space="preserve"> [csv]</w:t>
      </w:r>
    </w:p>
    <w:p w:rsidR="00BF5D00" w:rsidRDefault="00BF5D00"/>
    <w:p w:rsidR="00BF5D00" w:rsidRDefault="00BF5D00"/>
    <w:p w:rsidR="00BF5D00" w:rsidRDefault="00BD231F">
      <w:r>
        <w:rPr>
          <w:noProof/>
          <w:lang w:val="en-US"/>
        </w:rPr>
        <w:drawing>
          <wp:anchor distT="114300" distB="114300" distL="114300" distR="114300" simplePos="0" relativeHeight="251658240" behindDoc="0" locked="0" layoutInCell="1" hidden="0" allowOverlap="1">
            <wp:simplePos x="0" y="0"/>
            <wp:positionH relativeFrom="column">
              <wp:posOffset>2981325</wp:posOffset>
            </wp:positionH>
            <wp:positionV relativeFrom="paragraph">
              <wp:posOffset>142875</wp:posOffset>
            </wp:positionV>
            <wp:extent cx="3350305" cy="376238"/>
            <wp:effectExtent l="0" t="0" r="0" b="0"/>
            <wp:wrapSquare wrapText="bothSides" distT="114300" distB="114300" distL="114300" distR="1143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3350305" cy="376238"/>
                    </a:xfrm>
                    <a:prstGeom prst="rect">
                      <a:avLst/>
                    </a:prstGeom>
                    <a:ln/>
                  </pic:spPr>
                </pic:pic>
              </a:graphicData>
            </a:graphic>
          </wp:anchor>
        </w:drawing>
      </w:r>
    </w:p>
    <w:p w:rsidR="00BF5D00" w:rsidRDefault="00BD231F">
      <w:pPr>
        <w:pStyle w:val="Subtitle"/>
        <w:spacing w:after="200"/>
        <w:rPr>
          <w:sz w:val="24"/>
          <w:szCs w:val="24"/>
        </w:rPr>
      </w:pPr>
      <w:bookmarkStart w:id="1" w:name="_4wmxnbe0lqri" w:colFirst="0" w:colLast="0"/>
      <w:bookmarkEnd w:id="1"/>
      <w:r>
        <w:rPr>
          <w:b/>
          <w:color w:val="000000"/>
          <w:u w:val="single"/>
        </w:rPr>
        <w:t xml:space="preserve">Acquisition Gateway  </w:t>
      </w:r>
      <w:r>
        <w:rPr>
          <w:b/>
          <w:u w:val="single"/>
        </w:rPr>
        <w:t xml:space="preserve">      </w:t>
      </w:r>
      <w:r>
        <w:rPr>
          <w:b/>
        </w:rPr>
        <w:t xml:space="preserve">     </w:t>
      </w:r>
    </w:p>
    <w:p w:rsidR="00BF5D00" w:rsidRDefault="00BD231F">
      <w:pPr>
        <w:rPr>
          <w:b/>
          <w:i/>
          <w:sz w:val="24"/>
          <w:szCs w:val="24"/>
        </w:rPr>
      </w:pPr>
      <w:r>
        <w:rPr>
          <w:b/>
          <w:i/>
          <w:sz w:val="24"/>
          <w:szCs w:val="24"/>
        </w:rPr>
        <w:t>Description of the Challenge:</w:t>
      </w:r>
    </w:p>
    <w:p w:rsidR="00BF5D00" w:rsidRDefault="00BD231F">
      <w:pPr>
        <w:rPr>
          <w:sz w:val="24"/>
          <w:szCs w:val="24"/>
        </w:rPr>
      </w:pPr>
      <w:r>
        <w:rPr>
          <w:sz w:val="24"/>
          <w:szCs w:val="24"/>
        </w:rPr>
        <w:t>The Acquisition Gateway is the workbench for the feder</w:t>
      </w:r>
      <w:r>
        <w:rPr>
          <w:sz w:val="24"/>
          <w:szCs w:val="24"/>
        </w:rPr>
        <w:t xml:space="preserve">al acquisition professional. We provide market research tools, pricing data, federal acquisition best practices, and a </w:t>
      </w:r>
      <w:r>
        <w:rPr>
          <w:sz w:val="24"/>
          <w:szCs w:val="24"/>
        </w:rPr>
        <w:lastRenderedPageBreak/>
        <w:t xml:space="preserve">way to connect with others in the federal acquisition space.  As part of the Hackathon, the Gateway is soliciting contestants to provide </w:t>
      </w:r>
      <w:r>
        <w:rPr>
          <w:sz w:val="24"/>
          <w:szCs w:val="24"/>
        </w:rPr>
        <w:t>a "</w:t>
      </w:r>
      <w:proofErr w:type="spellStart"/>
      <w:r>
        <w:rPr>
          <w:sz w:val="24"/>
          <w:szCs w:val="24"/>
        </w:rPr>
        <w:t>chatbot</w:t>
      </w:r>
      <w:proofErr w:type="spellEnd"/>
      <w:r>
        <w:rPr>
          <w:sz w:val="24"/>
          <w:szCs w:val="24"/>
        </w:rPr>
        <w:t>" or other automated response solution which efficiently answers user inquiries related to how to best utilize the Gateway and/or direct users to information/applications most useful to their query.  Contestants will be provided with sample queri</w:t>
      </w:r>
      <w:r>
        <w:rPr>
          <w:sz w:val="24"/>
          <w:szCs w:val="24"/>
        </w:rPr>
        <w:t>es/responses and relevant limitations/needs from our development team necessary to facilitate future integration with the Gateway platform.</w:t>
      </w:r>
    </w:p>
    <w:p w:rsidR="00BF5D00" w:rsidRDefault="00BF5D00">
      <w:pPr>
        <w:rPr>
          <w:sz w:val="24"/>
          <w:szCs w:val="24"/>
        </w:rPr>
      </w:pPr>
    </w:p>
    <w:p w:rsidR="00BF5D00" w:rsidRDefault="00BD231F">
      <w:pPr>
        <w:ind w:left="720"/>
        <w:rPr>
          <w:b/>
          <w:sz w:val="24"/>
          <w:szCs w:val="24"/>
        </w:rPr>
      </w:pPr>
      <w:r>
        <w:rPr>
          <w:b/>
          <w:sz w:val="24"/>
          <w:szCs w:val="24"/>
        </w:rPr>
        <w:t xml:space="preserve">Types of questions for the </w:t>
      </w:r>
      <w:proofErr w:type="spellStart"/>
      <w:r>
        <w:rPr>
          <w:b/>
          <w:sz w:val="24"/>
          <w:szCs w:val="24"/>
        </w:rPr>
        <w:t>chatbot</w:t>
      </w:r>
      <w:proofErr w:type="spellEnd"/>
      <w:r>
        <w:rPr>
          <w:b/>
          <w:sz w:val="24"/>
          <w:szCs w:val="24"/>
        </w:rPr>
        <w:t xml:space="preserve"> to answer:</w:t>
      </w:r>
    </w:p>
    <w:p w:rsidR="00BF5D00" w:rsidRDefault="00BF5D00">
      <w:pPr>
        <w:ind w:left="720"/>
        <w:rPr>
          <w:sz w:val="24"/>
          <w:szCs w:val="24"/>
        </w:rPr>
      </w:pPr>
    </w:p>
    <w:p w:rsidR="00BF5D00" w:rsidRDefault="00BD231F">
      <w:pPr>
        <w:ind w:left="720"/>
        <w:rPr>
          <w:sz w:val="24"/>
          <w:szCs w:val="24"/>
        </w:rPr>
      </w:pPr>
      <w:r>
        <w:rPr>
          <w:sz w:val="24"/>
          <w:szCs w:val="24"/>
        </w:rPr>
        <w:t>-How do I do X on the Gateway?</w:t>
      </w:r>
    </w:p>
    <w:p w:rsidR="00BF5D00" w:rsidRDefault="00BD231F">
      <w:pPr>
        <w:ind w:left="720"/>
        <w:rPr>
          <w:sz w:val="24"/>
          <w:szCs w:val="24"/>
        </w:rPr>
      </w:pPr>
      <w:r>
        <w:rPr>
          <w:sz w:val="24"/>
          <w:szCs w:val="24"/>
        </w:rPr>
        <w:t>-What is available on the Gateway?</w:t>
      </w:r>
    </w:p>
    <w:p w:rsidR="00BF5D00" w:rsidRDefault="00BF5D00">
      <w:pPr>
        <w:ind w:left="720"/>
        <w:rPr>
          <w:sz w:val="24"/>
          <w:szCs w:val="24"/>
        </w:rPr>
      </w:pPr>
    </w:p>
    <w:p w:rsidR="00BF5D00" w:rsidRDefault="00BD231F">
      <w:pPr>
        <w:ind w:left="720"/>
        <w:rPr>
          <w:b/>
          <w:sz w:val="24"/>
          <w:szCs w:val="24"/>
        </w:rPr>
      </w:pPr>
      <w:proofErr w:type="spellStart"/>
      <w:r>
        <w:rPr>
          <w:b/>
          <w:sz w:val="24"/>
          <w:szCs w:val="24"/>
        </w:rPr>
        <w:t>Chatbot</w:t>
      </w:r>
      <w:proofErr w:type="spellEnd"/>
      <w:r>
        <w:rPr>
          <w:b/>
          <w:sz w:val="24"/>
          <w:szCs w:val="24"/>
        </w:rPr>
        <w:t xml:space="preserve"> parameters (must haves):</w:t>
      </w:r>
    </w:p>
    <w:p w:rsidR="00BF5D00" w:rsidRDefault="00BF5D00">
      <w:pPr>
        <w:ind w:left="720"/>
        <w:rPr>
          <w:sz w:val="24"/>
          <w:szCs w:val="24"/>
        </w:rPr>
      </w:pPr>
    </w:p>
    <w:p w:rsidR="00BF5D00" w:rsidRDefault="00BD231F">
      <w:pPr>
        <w:numPr>
          <w:ilvl w:val="0"/>
          <w:numId w:val="3"/>
        </w:numPr>
        <w:ind w:left="1440"/>
        <w:rPr>
          <w:sz w:val="24"/>
          <w:szCs w:val="24"/>
        </w:rPr>
      </w:pPr>
      <w:r>
        <w:rPr>
          <w:sz w:val="24"/>
          <w:szCs w:val="24"/>
        </w:rPr>
        <w:t>Compatible with our Drupal/Angular/</w:t>
      </w:r>
      <w:proofErr w:type="spellStart"/>
      <w:r>
        <w:rPr>
          <w:sz w:val="24"/>
          <w:szCs w:val="24"/>
        </w:rPr>
        <w:t>SOLr</w:t>
      </w:r>
      <w:proofErr w:type="spellEnd"/>
      <w:r>
        <w:rPr>
          <w:sz w:val="24"/>
          <w:szCs w:val="24"/>
        </w:rPr>
        <w:t xml:space="preserve"> environment</w:t>
      </w:r>
    </w:p>
    <w:p w:rsidR="00BF5D00" w:rsidRDefault="00BD231F">
      <w:pPr>
        <w:numPr>
          <w:ilvl w:val="0"/>
          <w:numId w:val="3"/>
        </w:numPr>
        <w:ind w:left="1440"/>
        <w:rPr>
          <w:sz w:val="24"/>
          <w:szCs w:val="24"/>
        </w:rPr>
      </w:pPr>
      <w:r>
        <w:rPr>
          <w:sz w:val="24"/>
          <w:szCs w:val="24"/>
        </w:rPr>
        <w:t>Meets GSA security requirements</w:t>
      </w:r>
    </w:p>
    <w:p w:rsidR="00BF5D00" w:rsidRDefault="00BD231F">
      <w:pPr>
        <w:numPr>
          <w:ilvl w:val="0"/>
          <w:numId w:val="3"/>
        </w:numPr>
        <w:ind w:left="1440"/>
        <w:rPr>
          <w:sz w:val="24"/>
          <w:szCs w:val="24"/>
        </w:rPr>
      </w:pPr>
      <w:r>
        <w:rPr>
          <w:sz w:val="24"/>
          <w:szCs w:val="24"/>
        </w:rPr>
        <w:t xml:space="preserve">Presents a friendly, even quirky vibe yet also be professional (e.g. not </w:t>
      </w:r>
      <w:proofErr w:type="spellStart"/>
      <w:r>
        <w:rPr>
          <w:sz w:val="24"/>
          <w:szCs w:val="24"/>
        </w:rPr>
        <w:t>Clippy</w:t>
      </w:r>
      <w:proofErr w:type="spellEnd"/>
      <w:r>
        <w:rPr>
          <w:sz w:val="24"/>
          <w:szCs w:val="24"/>
        </w:rPr>
        <w:t>)</w:t>
      </w:r>
    </w:p>
    <w:p w:rsidR="00BF5D00" w:rsidRDefault="00BD231F">
      <w:pPr>
        <w:numPr>
          <w:ilvl w:val="0"/>
          <w:numId w:val="3"/>
        </w:numPr>
        <w:ind w:left="1440"/>
        <w:rPr>
          <w:sz w:val="24"/>
          <w:szCs w:val="24"/>
        </w:rPr>
      </w:pPr>
      <w:r>
        <w:rPr>
          <w:sz w:val="24"/>
          <w:szCs w:val="24"/>
        </w:rPr>
        <w:t xml:space="preserve">Features a robust back end UI for managing questions and </w:t>
      </w:r>
      <w:r>
        <w:rPr>
          <w:sz w:val="24"/>
          <w:szCs w:val="24"/>
        </w:rPr>
        <w:t>answers</w:t>
      </w:r>
    </w:p>
    <w:p w:rsidR="00BF5D00" w:rsidRDefault="00BD231F">
      <w:pPr>
        <w:numPr>
          <w:ilvl w:val="0"/>
          <w:numId w:val="3"/>
        </w:numPr>
        <w:ind w:left="1440"/>
        <w:rPr>
          <w:sz w:val="24"/>
          <w:szCs w:val="24"/>
        </w:rPr>
      </w:pPr>
      <w:r>
        <w:rPr>
          <w:sz w:val="24"/>
          <w:szCs w:val="24"/>
        </w:rPr>
        <w:t>Expandable - Looking forward it could support the FAS Digital Experience initiative or be repurposed in other ways</w:t>
      </w:r>
    </w:p>
    <w:p w:rsidR="00BF5D00" w:rsidRDefault="00BF5D00">
      <w:pPr>
        <w:rPr>
          <w:sz w:val="24"/>
          <w:szCs w:val="24"/>
        </w:rPr>
      </w:pPr>
    </w:p>
    <w:p w:rsidR="00BF5D00" w:rsidRDefault="00BD231F">
      <w:pPr>
        <w:ind w:left="720"/>
        <w:rPr>
          <w:b/>
          <w:sz w:val="24"/>
          <w:szCs w:val="24"/>
        </w:rPr>
      </w:pPr>
      <w:proofErr w:type="spellStart"/>
      <w:r>
        <w:rPr>
          <w:b/>
          <w:sz w:val="24"/>
          <w:szCs w:val="24"/>
        </w:rPr>
        <w:t>Chatbot</w:t>
      </w:r>
      <w:proofErr w:type="spellEnd"/>
      <w:r>
        <w:rPr>
          <w:b/>
          <w:sz w:val="24"/>
          <w:szCs w:val="24"/>
        </w:rPr>
        <w:t xml:space="preserve"> Parameters (nice to haves, post MVP):</w:t>
      </w:r>
    </w:p>
    <w:p w:rsidR="00BF5D00" w:rsidRDefault="00BF5D00">
      <w:pPr>
        <w:ind w:left="720"/>
        <w:rPr>
          <w:sz w:val="24"/>
          <w:szCs w:val="24"/>
        </w:rPr>
      </w:pPr>
    </w:p>
    <w:p w:rsidR="00BF5D00" w:rsidRDefault="00BD231F">
      <w:pPr>
        <w:numPr>
          <w:ilvl w:val="0"/>
          <w:numId w:val="3"/>
        </w:numPr>
        <w:ind w:left="1440"/>
        <w:rPr>
          <w:sz w:val="24"/>
          <w:szCs w:val="24"/>
        </w:rPr>
      </w:pPr>
      <w:r>
        <w:rPr>
          <w:sz w:val="24"/>
          <w:szCs w:val="24"/>
        </w:rPr>
        <w:t>Consistent with GSA/FAS Branding</w:t>
      </w:r>
    </w:p>
    <w:p w:rsidR="00BF5D00" w:rsidRDefault="00BD231F">
      <w:pPr>
        <w:numPr>
          <w:ilvl w:val="0"/>
          <w:numId w:val="3"/>
        </w:numPr>
        <w:ind w:left="1440"/>
        <w:rPr>
          <w:sz w:val="24"/>
          <w:szCs w:val="24"/>
        </w:rPr>
      </w:pPr>
      <w:r>
        <w:rPr>
          <w:sz w:val="24"/>
          <w:szCs w:val="24"/>
        </w:rPr>
        <w:t>Linked to NCSC/Salesforce to provide one source of c</w:t>
      </w:r>
      <w:r>
        <w:rPr>
          <w:sz w:val="24"/>
          <w:szCs w:val="24"/>
        </w:rPr>
        <w:t>ommon queries</w:t>
      </w:r>
    </w:p>
    <w:p w:rsidR="00BF5D00" w:rsidRDefault="00BD231F">
      <w:pPr>
        <w:numPr>
          <w:ilvl w:val="0"/>
          <w:numId w:val="3"/>
        </w:numPr>
        <w:ind w:left="1440"/>
        <w:rPr>
          <w:sz w:val="24"/>
          <w:szCs w:val="24"/>
        </w:rPr>
      </w:pPr>
      <w:r>
        <w:rPr>
          <w:sz w:val="24"/>
          <w:szCs w:val="24"/>
        </w:rPr>
        <w:t>GTM capable</w:t>
      </w:r>
    </w:p>
    <w:p w:rsidR="00BF5D00" w:rsidRDefault="00BD231F">
      <w:pPr>
        <w:numPr>
          <w:ilvl w:val="0"/>
          <w:numId w:val="3"/>
        </w:numPr>
        <w:ind w:left="1440"/>
        <w:rPr>
          <w:sz w:val="24"/>
          <w:szCs w:val="24"/>
        </w:rPr>
      </w:pPr>
      <w:r>
        <w:rPr>
          <w:sz w:val="24"/>
          <w:szCs w:val="24"/>
        </w:rPr>
        <w:t>Expandable into instant messaging within Community</w:t>
      </w:r>
    </w:p>
    <w:p w:rsidR="00BF5D00" w:rsidRDefault="00BF5D00">
      <w:pPr>
        <w:rPr>
          <w:sz w:val="24"/>
          <w:szCs w:val="24"/>
        </w:rPr>
      </w:pPr>
    </w:p>
    <w:p w:rsidR="00BF5D00" w:rsidRDefault="00BD231F">
      <w:pPr>
        <w:ind w:left="720"/>
        <w:rPr>
          <w:b/>
          <w:sz w:val="24"/>
          <w:szCs w:val="24"/>
        </w:rPr>
      </w:pPr>
      <w:r>
        <w:rPr>
          <w:b/>
          <w:sz w:val="24"/>
          <w:szCs w:val="24"/>
        </w:rPr>
        <w:t xml:space="preserve">Inspiration Example:  </w:t>
      </w:r>
    </w:p>
    <w:p w:rsidR="00BF5D00" w:rsidRDefault="00BF5D00">
      <w:pPr>
        <w:ind w:left="720"/>
        <w:rPr>
          <w:sz w:val="24"/>
          <w:szCs w:val="24"/>
        </w:rPr>
      </w:pPr>
    </w:p>
    <w:p w:rsidR="00BF5D00" w:rsidRDefault="00BD231F">
      <w:pPr>
        <w:ind w:left="720"/>
        <w:rPr>
          <w:sz w:val="24"/>
          <w:szCs w:val="24"/>
        </w:rPr>
      </w:pPr>
      <w:r>
        <w:rPr>
          <w:sz w:val="24"/>
          <w:szCs w:val="24"/>
        </w:rPr>
        <w:t>USCIS “Emma” Virtual Assistant (Thanks to Peter Nguyen for the suggestion)</w:t>
      </w:r>
    </w:p>
    <w:p w:rsidR="00BF5D00" w:rsidRDefault="00BD231F">
      <w:pPr>
        <w:ind w:left="720"/>
        <w:rPr>
          <w:sz w:val="24"/>
          <w:szCs w:val="24"/>
        </w:rPr>
      </w:pPr>
      <w:hyperlink r:id="rId19">
        <w:r>
          <w:rPr>
            <w:color w:val="1155CC"/>
            <w:sz w:val="24"/>
            <w:szCs w:val="24"/>
            <w:u w:val="single"/>
          </w:rPr>
          <w:t>https://www.uscis.gov/emma</w:t>
        </w:r>
      </w:hyperlink>
    </w:p>
    <w:p w:rsidR="00BF5D00" w:rsidRDefault="00BF5D00"/>
    <w:p w:rsidR="00BF5D00" w:rsidRDefault="00BF5D00">
      <w:pPr>
        <w:rPr>
          <w:sz w:val="24"/>
          <w:szCs w:val="24"/>
        </w:rPr>
      </w:pPr>
    </w:p>
    <w:p w:rsidR="00BF5D00" w:rsidRDefault="00BD231F">
      <w:pPr>
        <w:rPr>
          <w:b/>
          <w:i/>
          <w:sz w:val="24"/>
          <w:szCs w:val="24"/>
        </w:rPr>
      </w:pPr>
      <w:r>
        <w:rPr>
          <w:b/>
          <w:i/>
          <w:sz w:val="24"/>
          <w:szCs w:val="24"/>
        </w:rPr>
        <w:t>Hope</w:t>
      </w:r>
      <w:r>
        <w:rPr>
          <w:b/>
          <w:i/>
          <w:sz w:val="24"/>
          <w:szCs w:val="24"/>
        </w:rPr>
        <w:t>ful Outcome:</w:t>
      </w:r>
    </w:p>
    <w:p w:rsidR="00BF5D00" w:rsidRDefault="00BD231F">
      <w:pPr>
        <w:rPr>
          <w:sz w:val="24"/>
          <w:szCs w:val="24"/>
        </w:rPr>
      </w:pPr>
      <w:r>
        <w:rPr>
          <w:sz w:val="24"/>
          <w:szCs w:val="24"/>
        </w:rPr>
        <w:t xml:space="preserve">Our goal for the Hack-a-Thon is to have a working prototype or MVP </w:t>
      </w:r>
      <w:proofErr w:type="spellStart"/>
      <w:r>
        <w:rPr>
          <w:sz w:val="24"/>
          <w:szCs w:val="24"/>
        </w:rPr>
        <w:t>chatbot</w:t>
      </w:r>
      <w:proofErr w:type="spellEnd"/>
      <w:r>
        <w:rPr>
          <w:sz w:val="24"/>
          <w:szCs w:val="24"/>
        </w:rPr>
        <w:t>/automated response solution based on open source software and capable of being incorporated into the Gateway Platform.</w:t>
      </w:r>
    </w:p>
    <w:p w:rsidR="00BF5D00" w:rsidRDefault="00BF5D00">
      <w:pPr>
        <w:rPr>
          <w:sz w:val="24"/>
          <w:szCs w:val="24"/>
        </w:rPr>
      </w:pPr>
    </w:p>
    <w:p w:rsidR="00BF5D00" w:rsidRDefault="00BD231F">
      <w:pPr>
        <w:rPr>
          <w:b/>
          <w:i/>
          <w:sz w:val="24"/>
          <w:szCs w:val="24"/>
        </w:rPr>
      </w:pPr>
      <w:r>
        <w:rPr>
          <w:b/>
          <w:i/>
          <w:sz w:val="24"/>
          <w:szCs w:val="24"/>
        </w:rPr>
        <w:lastRenderedPageBreak/>
        <w:t>Skills Needed:</w:t>
      </w:r>
    </w:p>
    <w:p w:rsidR="00BF5D00" w:rsidRDefault="00BD231F">
      <w:pPr>
        <w:rPr>
          <w:color w:val="222222"/>
          <w:sz w:val="24"/>
          <w:szCs w:val="24"/>
        </w:rPr>
      </w:pPr>
      <w:r>
        <w:rPr>
          <w:color w:val="222222"/>
          <w:sz w:val="24"/>
          <w:szCs w:val="24"/>
        </w:rPr>
        <w:t>Knowledge of open source “</w:t>
      </w:r>
      <w:proofErr w:type="spellStart"/>
      <w:r>
        <w:rPr>
          <w:color w:val="222222"/>
          <w:sz w:val="24"/>
          <w:szCs w:val="24"/>
        </w:rPr>
        <w:t>chatbot</w:t>
      </w:r>
      <w:proofErr w:type="spellEnd"/>
      <w:r>
        <w:rPr>
          <w:color w:val="222222"/>
          <w:sz w:val="24"/>
          <w:szCs w:val="24"/>
        </w:rPr>
        <w:t>” technologies</w:t>
      </w:r>
    </w:p>
    <w:p w:rsidR="00BF5D00" w:rsidRDefault="00BD231F">
      <w:pPr>
        <w:rPr>
          <w:sz w:val="24"/>
          <w:szCs w:val="24"/>
        </w:rPr>
      </w:pPr>
      <w:r>
        <w:rPr>
          <w:b/>
          <w:i/>
          <w:color w:val="222222"/>
          <w:sz w:val="24"/>
          <w:szCs w:val="24"/>
        </w:rPr>
        <w:t xml:space="preserve">Potentially helpful </w:t>
      </w:r>
      <w:proofErr w:type="gramStart"/>
      <w:r>
        <w:rPr>
          <w:b/>
          <w:i/>
          <w:color w:val="222222"/>
          <w:sz w:val="24"/>
          <w:szCs w:val="24"/>
        </w:rPr>
        <w:t xml:space="preserve">- </w:t>
      </w:r>
      <w:r>
        <w:rPr>
          <w:color w:val="222222"/>
          <w:sz w:val="24"/>
          <w:szCs w:val="24"/>
        </w:rPr>
        <w:t xml:space="preserve"> Drupal</w:t>
      </w:r>
      <w:proofErr w:type="gramEnd"/>
      <w:r>
        <w:rPr>
          <w:color w:val="222222"/>
          <w:sz w:val="24"/>
          <w:szCs w:val="24"/>
        </w:rPr>
        <w:t xml:space="preserve">, Angular JS, Angular 7, </w:t>
      </w:r>
      <w:proofErr w:type="spellStart"/>
      <w:r>
        <w:rPr>
          <w:color w:val="222222"/>
          <w:sz w:val="24"/>
          <w:szCs w:val="24"/>
        </w:rPr>
        <w:t>SOLr</w:t>
      </w:r>
      <w:proofErr w:type="spellEnd"/>
      <w:r>
        <w:rPr>
          <w:noProof/>
          <w:lang w:val="en-US"/>
        </w:rPr>
        <w:drawing>
          <wp:anchor distT="114300" distB="114300" distL="114300" distR="114300" simplePos="0" relativeHeight="251659264" behindDoc="0" locked="0" layoutInCell="1" hidden="0" allowOverlap="1">
            <wp:simplePos x="0" y="0"/>
            <wp:positionH relativeFrom="column">
              <wp:posOffset>4600575</wp:posOffset>
            </wp:positionH>
            <wp:positionV relativeFrom="paragraph">
              <wp:posOffset>285750</wp:posOffset>
            </wp:positionV>
            <wp:extent cx="1190625" cy="676275"/>
            <wp:effectExtent l="0" t="0" r="0" b="0"/>
            <wp:wrapSquare wrapText="bothSides" distT="114300" distB="114300" distL="114300" distR="11430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0"/>
                    <a:srcRect l="16861" t="28729" r="17902" b="32044"/>
                    <a:stretch>
                      <a:fillRect/>
                    </a:stretch>
                  </pic:blipFill>
                  <pic:spPr>
                    <a:xfrm>
                      <a:off x="0" y="0"/>
                      <a:ext cx="1190625" cy="676275"/>
                    </a:xfrm>
                    <a:prstGeom prst="rect">
                      <a:avLst/>
                    </a:prstGeom>
                    <a:ln/>
                  </pic:spPr>
                </pic:pic>
              </a:graphicData>
            </a:graphic>
          </wp:anchor>
        </w:drawing>
      </w:r>
    </w:p>
    <w:p w:rsidR="00BF5D00" w:rsidRDefault="00BF5D00"/>
    <w:p w:rsidR="00BF5D00" w:rsidRDefault="00BD231F">
      <w:pPr>
        <w:spacing w:after="200"/>
        <w:rPr>
          <w:sz w:val="24"/>
          <w:szCs w:val="24"/>
        </w:rPr>
      </w:pPr>
      <w:proofErr w:type="spellStart"/>
      <w:r>
        <w:rPr>
          <w:b/>
          <w:sz w:val="28"/>
          <w:szCs w:val="28"/>
          <w:u w:val="single"/>
        </w:rPr>
        <w:t>HRLinks</w:t>
      </w:r>
      <w:proofErr w:type="spellEnd"/>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p>
    <w:p w:rsidR="00BF5D00" w:rsidRDefault="00BF5D00">
      <w:pPr>
        <w:rPr>
          <w:sz w:val="24"/>
          <w:szCs w:val="24"/>
        </w:rPr>
      </w:pPr>
    </w:p>
    <w:p w:rsidR="00BF5D00" w:rsidRDefault="00BD231F">
      <w:pPr>
        <w:rPr>
          <w:b/>
          <w:i/>
          <w:sz w:val="24"/>
          <w:szCs w:val="24"/>
        </w:rPr>
      </w:pPr>
      <w:r>
        <w:rPr>
          <w:b/>
          <w:i/>
          <w:sz w:val="24"/>
          <w:szCs w:val="24"/>
        </w:rPr>
        <w:t>Description of the Challenge:</w:t>
      </w:r>
    </w:p>
    <w:p w:rsidR="00BF5D00" w:rsidRDefault="00BD231F">
      <w:r>
        <w:rPr>
          <w:sz w:val="24"/>
          <w:szCs w:val="24"/>
        </w:rPr>
        <w:t>Implemented in June 2018, HR Links is GSA’s system for human resources, time and attendance, and leave actions. HR Links is supported by IBM (the vendor) and is a commercial off-the-shelf (COTS) system based on PeopleSoft. Due to the drastic change in user</w:t>
      </w:r>
      <w:r>
        <w:rPr>
          <w:sz w:val="24"/>
          <w:szCs w:val="24"/>
        </w:rPr>
        <w:t xml:space="preserve"> interface and workflow, GSA employees have expressed frustration in completing various tasks in the system, especially in regards to using the time and leave module. Users express confusion on how to complete timesheets, submit absences and manage the exc</w:t>
      </w:r>
      <w:r>
        <w:rPr>
          <w:sz w:val="24"/>
          <w:szCs w:val="24"/>
        </w:rPr>
        <w:t>eptions (or errors) that appear. As a result, a high number of timesheets are not properly sent to payroll for processing and employees end up confused about time and leave balances.</w:t>
      </w:r>
      <w:r>
        <w:t xml:space="preserve">    </w:t>
      </w:r>
    </w:p>
    <w:p w:rsidR="00BF5D00" w:rsidRDefault="00BF5D00"/>
    <w:p w:rsidR="00BF5D00" w:rsidRDefault="00BD231F">
      <w:pPr>
        <w:rPr>
          <w:b/>
          <w:i/>
          <w:sz w:val="24"/>
          <w:szCs w:val="24"/>
        </w:rPr>
      </w:pPr>
      <w:r>
        <w:rPr>
          <w:b/>
          <w:i/>
          <w:sz w:val="24"/>
          <w:szCs w:val="24"/>
        </w:rPr>
        <w:t>Hopeful Outcome:</w:t>
      </w:r>
    </w:p>
    <w:p w:rsidR="00BF5D00" w:rsidRDefault="00BD231F">
      <w:pPr>
        <w:rPr>
          <w:sz w:val="24"/>
          <w:szCs w:val="24"/>
        </w:rPr>
      </w:pPr>
      <w:r>
        <w:rPr>
          <w:sz w:val="24"/>
          <w:szCs w:val="24"/>
        </w:rPr>
        <w:t>Our goal for the Hackathon is to obtain recommendat</w:t>
      </w:r>
      <w:r>
        <w:rPr>
          <w:sz w:val="24"/>
          <w:szCs w:val="24"/>
        </w:rPr>
        <w:t>ions from developers, designers and usability experts on how to improve the time and leave module and make the process clearer for employees who need to submit leave or overtime requests and submit their timesheets.</w:t>
      </w:r>
    </w:p>
    <w:p w:rsidR="00BF5D00" w:rsidRDefault="00BF5D00">
      <w:pPr>
        <w:rPr>
          <w:sz w:val="24"/>
          <w:szCs w:val="24"/>
        </w:rPr>
      </w:pPr>
    </w:p>
    <w:p w:rsidR="00BF5D00" w:rsidRDefault="00BD231F">
      <w:pPr>
        <w:rPr>
          <w:sz w:val="24"/>
          <w:szCs w:val="24"/>
        </w:rPr>
      </w:pPr>
      <w:r>
        <w:rPr>
          <w:sz w:val="24"/>
          <w:szCs w:val="24"/>
        </w:rPr>
        <w:t>Namely, we would like Hackathon partici</w:t>
      </w:r>
      <w:r>
        <w:rPr>
          <w:sz w:val="24"/>
          <w:szCs w:val="24"/>
        </w:rPr>
        <w:t>pants to consider the following:</w:t>
      </w:r>
    </w:p>
    <w:p w:rsidR="00BF5D00" w:rsidRDefault="00BD231F">
      <w:pPr>
        <w:numPr>
          <w:ilvl w:val="0"/>
          <w:numId w:val="5"/>
        </w:numPr>
        <w:rPr>
          <w:sz w:val="24"/>
          <w:szCs w:val="24"/>
        </w:rPr>
      </w:pPr>
      <w:r>
        <w:rPr>
          <w:sz w:val="24"/>
          <w:szCs w:val="24"/>
        </w:rPr>
        <w:t xml:space="preserve">Navigation: </w:t>
      </w:r>
    </w:p>
    <w:p w:rsidR="00BF5D00" w:rsidRDefault="00BD231F">
      <w:pPr>
        <w:numPr>
          <w:ilvl w:val="1"/>
          <w:numId w:val="5"/>
        </w:numPr>
        <w:rPr>
          <w:sz w:val="24"/>
          <w:szCs w:val="24"/>
        </w:rPr>
      </w:pPr>
      <w:r>
        <w:rPr>
          <w:sz w:val="24"/>
          <w:szCs w:val="24"/>
        </w:rPr>
        <w:t xml:space="preserve">Do you clearly know how to access the time and leave module? </w:t>
      </w:r>
    </w:p>
    <w:p w:rsidR="00BF5D00" w:rsidRDefault="00BD231F">
      <w:pPr>
        <w:numPr>
          <w:ilvl w:val="1"/>
          <w:numId w:val="5"/>
        </w:numPr>
        <w:rPr>
          <w:sz w:val="24"/>
          <w:szCs w:val="24"/>
        </w:rPr>
      </w:pPr>
      <w:r>
        <w:rPr>
          <w:sz w:val="24"/>
          <w:szCs w:val="24"/>
        </w:rPr>
        <w:t>Do you clearly know how to access the timesheet?</w:t>
      </w:r>
    </w:p>
    <w:p w:rsidR="00BF5D00" w:rsidRDefault="00BD231F">
      <w:pPr>
        <w:numPr>
          <w:ilvl w:val="1"/>
          <w:numId w:val="5"/>
        </w:numPr>
        <w:rPr>
          <w:sz w:val="24"/>
          <w:szCs w:val="24"/>
        </w:rPr>
      </w:pPr>
      <w:r>
        <w:rPr>
          <w:sz w:val="24"/>
          <w:szCs w:val="24"/>
        </w:rPr>
        <w:t>Do you clearly know where to submit an absence or overtime request?</w:t>
      </w:r>
    </w:p>
    <w:p w:rsidR="00BF5D00" w:rsidRDefault="00BD231F">
      <w:pPr>
        <w:numPr>
          <w:ilvl w:val="0"/>
          <w:numId w:val="5"/>
        </w:numPr>
        <w:rPr>
          <w:sz w:val="24"/>
          <w:szCs w:val="24"/>
        </w:rPr>
      </w:pPr>
      <w:r>
        <w:rPr>
          <w:sz w:val="24"/>
          <w:szCs w:val="24"/>
        </w:rPr>
        <w:t>Timesheet:</w:t>
      </w:r>
    </w:p>
    <w:p w:rsidR="00BF5D00" w:rsidRDefault="00BD231F">
      <w:pPr>
        <w:numPr>
          <w:ilvl w:val="1"/>
          <w:numId w:val="5"/>
        </w:numPr>
        <w:rPr>
          <w:sz w:val="24"/>
          <w:szCs w:val="24"/>
        </w:rPr>
      </w:pPr>
      <w:r>
        <w:rPr>
          <w:sz w:val="24"/>
          <w:szCs w:val="24"/>
        </w:rPr>
        <w:t>After watching the d</w:t>
      </w:r>
      <w:r>
        <w:rPr>
          <w:sz w:val="24"/>
          <w:szCs w:val="24"/>
        </w:rPr>
        <w:t>emonstration (provided by our trainer), are there areas where you would suggest changes on how an employee would complete their timesheet?</w:t>
      </w:r>
    </w:p>
    <w:p w:rsidR="00BF5D00" w:rsidRDefault="00BD231F">
      <w:pPr>
        <w:numPr>
          <w:ilvl w:val="0"/>
          <w:numId w:val="5"/>
        </w:numPr>
        <w:rPr>
          <w:sz w:val="24"/>
          <w:szCs w:val="24"/>
        </w:rPr>
      </w:pPr>
      <w:r>
        <w:rPr>
          <w:sz w:val="24"/>
          <w:szCs w:val="24"/>
        </w:rPr>
        <w:t>Absence/Overtime Request:</w:t>
      </w:r>
    </w:p>
    <w:p w:rsidR="00BF5D00" w:rsidRDefault="00BD231F">
      <w:pPr>
        <w:numPr>
          <w:ilvl w:val="1"/>
          <w:numId w:val="5"/>
        </w:numPr>
        <w:rPr>
          <w:sz w:val="24"/>
          <w:szCs w:val="24"/>
        </w:rPr>
      </w:pPr>
      <w:r>
        <w:rPr>
          <w:sz w:val="24"/>
          <w:szCs w:val="24"/>
        </w:rPr>
        <w:t>After watching the demonstration (provided by our trainer), are there areas where you would</w:t>
      </w:r>
      <w:r>
        <w:rPr>
          <w:sz w:val="24"/>
          <w:szCs w:val="24"/>
        </w:rPr>
        <w:t xml:space="preserve"> suggest changes on how an employee would submit an absence/overtime request?</w:t>
      </w:r>
    </w:p>
    <w:p w:rsidR="00BF5D00" w:rsidRDefault="00BD231F">
      <w:pPr>
        <w:numPr>
          <w:ilvl w:val="0"/>
          <w:numId w:val="5"/>
        </w:numPr>
        <w:rPr>
          <w:sz w:val="24"/>
          <w:szCs w:val="24"/>
        </w:rPr>
      </w:pPr>
      <w:r>
        <w:rPr>
          <w:sz w:val="24"/>
          <w:szCs w:val="24"/>
        </w:rPr>
        <w:t>Errors (Exceptions)</w:t>
      </w:r>
    </w:p>
    <w:p w:rsidR="00BF5D00" w:rsidRDefault="00BD231F">
      <w:pPr>
        <w:numPr>
          <w:ilvl w:val="1"/>
          <w:numId w:val="5"/>
        </w:numPr>
        <w:rPr>
          <w:sz w:val="24"/>
          <w:szCs w:val="24"/>
        </w:rPr>
      </w:pPr>
      <w:r>
        <w:rPr>
          <w:sz w:val="24"/>
          <w:szCs w:val="24"/>
        </w:rPr>
        <w:t>Do you know how to fix the following example errors on your timesheet?</w:t>
      </w:r>
    </w:p>
    <w:p w:rsidR="00BF5D00" w:rsidRDefault="00BD231F">
      <w:pPr>
        <w:numPr>
          <w:ilvl w:val="2"/>
          <w:numId w:val="5"/>
        </w:numPr>
        <w:rPr>
          <w:sz w:val="24"/>
          <w:szCs w:val="24"/>
        </w:rPr>
      </w:pPr>
      <w:r>
        <w:rPr>
          <w:sz w:val="24"/>
          <w:szCs w:val="24"/>
        </w:rPr>
        <w:t>Pay Period Schedule [80/46.5]</w:t>
      </w:r>
    </w:p>
    <w:p w:rsidR="00BF5D00" w:rsidRDefault="00BD231F">
      <w:pPr>
        <w:numPr>
          <w:ilvl w:val="2"/>
          <w:numId w:val="5"/>
        </w:numPr>
        <w:rPr>
          <w:sz w:val="24"/>
          <w:szCs w:val="24"/>
        </w:rPr>
      </w:pPr>
      <w:r>
        <w:rPr>
          <w:sz w:val="24"/>
          <w:szCs w:val="24"/>
        </w:rPr>
        <w:lastRenderedPageBreak/>
        <w:t>Pay Period Schedule [80/89]</w:t>
      </w:r>
    </w:p>
    <w:p w:rsidR="00BF5D00" w:rsidRDefault="00BD231F">
      <w:pPr>
        <w:numPr>
          <w:ilvl w:val="2"/>
          <w:numId w:val="5"/>
        </w:numPr>
        <w:rPr>
          <w:sz w:val="24"/>
          <w:szCs w:val="24"/>
        </w:rPr>
      </w:pPr>
      <w:r>
        <w:rPr>
          <w:sz w:val="24"/>
          <w:szCs w:val="24"/>
        </w:rPr>
        <w:t>Regular &amp;</w:t>
      </w:r>
      <w:r>
        <w:rPr>
          <w:sz w:val="24"/>
          <w:szCs w:val="24"/>
        </w:rPr>
        <w:t xml:space="preserve"> WOP hours exceed 80 for pay period</w:t>
      </w:r>
    </w:p>
    <w:p w:rsidR="00BF5D00" w:rsidRDefault="00BD231F">
      <w:pPr>
        <w:numPr>
          <w:ilvl w:val="2"/>
          <w:numId w:val="5"/>
        </w:numPr>
        <w:rPr>
          <w:sz w:val="24"/>
          <w:szCs w:val="24"/>
        </w:rPr>
      </w:pPr>
      <w:r>
        <w:rPr>
          <w:sz w:val="24"/>
          <w:szCs w:val="24"/>
        </w:rPr>
        <w:t>Labor Code Required for TRC</w:t>
      </w:r>
    </w:p>
    <w:p w:rsidR="00BF5D00" w:rsidRDefault="00BF5D00">
      <w:pPr>
        <w:rPr>
          <w:sz w:val="24"/>
          <w:szCs w:val="24"/>
        </w:rPr>
      </w:pPr>
    </w:p>
    <w:p w:rsidR="00BF5D00" w:rsidRDefault="00BD231F">
      <w:pPr>
        <w:rPr>
          <w:b/>
          <w:i/>
          <w:sz w:val="24"/>
          <w:szCs w:val="24"/>
        </w:rPr>
      </w:pPr>
      <w:r>
        <w:rPr>
          <w:b/>
          <w:i/>
          <w:sz w:val="24"/>
          <w:szCs w:val="24"/>
        </w:rPr>
        <w:t>Skills Needed:</w:t>
      </w:r>
    </w:p>
    <w:p w:rsidR="00BF5D00" w:rsidRDefault="00BD231F">
      <w:pPr>
        <w:rPr>
          <w:sz w:val="24"/>
          <w:szCs w:val="24"/>
        </w:rPr>
      </w:pPr>
      <w:r>
        <w:rPr>
          <w:sz w:val="24"/>
          <w:szCs w:val="24"/>
        </w:rPr>
        <w:t>Developers, designers, usability experts</w:t>
      </w:r>
    </w:p>
    <w:p w:rsidR="00BF5D00" w:rsidRDefault="00BF5D00">
      <w:pPr>
        <w:rPr>
          <w:sz w:val="24"/>
          <w:szCs w:val="24"/>
        </w:rPr>
      </w:pPr>
    </w:p>
    <w:p w:rsidR="00BF5D00" w:rsidRDefault="00BD231F">
      <w:r>
        <w:rPr>
          <w:sz w:val="24"/>
          <w:szCs w:val="24"/>
        </w:rPr>
        <w:t xml:space="preserve">The current system is built in PeopleSoft. Due to the nature of the environment, GSA IT is unable to release the code for the system. </w:t>
      </w:r>
      <w:r>
        <w:rPr>
          <w:sz w:val="24"/>
          <w:szCs w:val="24"/>
        </w:rPr>
        <w:t>Instead, a trainer will provide a demonstration of the time and leave module of HR Links, and we will provide screenshots of the module to Hackathon participants to reference. Hackathon participants can use any tools at their disposal to create a wireframe</w:t>
      </w:r>
      <w:r>
        <w:rPr>
          <w:sz w:val="24"/>
          <w:szCs w:val="24"/>
        </w:rPr>
        <w:t>, working prototype, or other product to show usability and user experience improvements and recommendations.</w:t>
      </w:r>
    </w:p>
    <w:sectPr w:rsidR="00BF5D0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B14DB8"/>
    <w:multiLevelType w:val="multilevel"/>
    <w:tmpl w:val="9C7CE266"/>
    <w:lvl w:ilvl="0">
      <w:start w:val="1"/>
      <w:numFmt w:val="bullet"/>
      <w:lvlText w:val="●"/>
      <w:lvlJc w:val="left"/>
      <w:pPr>
        <w:ind w:left="720" w:hanging="360"/>
      </w:pPr>
      <w:rPr>
        <w:rFonts w:ascii="Arial" w:eastAsia="Arial" w:hAnsi="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204063"/>
    <w:multiLevelType w:val="multilevel"/>
    <w:tmpl w:val="A5E03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E23B9A"/>
    <w:multiLevelType w:val="multilevel"/>
    <w:tmpl w:val="6E1A4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18327E"/>
    <w:multiLevelType w:val="multilevel"/>
    <w:tmpl w:val="92647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E017A5B"/>
    <w:multiLevelType w:val="multilevel"/>
    <w:tmpl w:val="8F1807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D00"/>
    <w:rsid w:val="00BD231F"/>
    <w:rsid w:val="00BF5D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D64EAB0-20B7-43D1-AEC1-F63B2DC8B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frppmap.gsa.gov/frppmap/" TargetMode="Externa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developers.arcgis.com/javascript/latest/guide/quick-start/" TargetMode="External"/><Relationship Id="rId17" Type="http://schemas.openxmlformats.org/officeDocument/2006/relationships/hyperlink" Target="https://catalog.data.gov/dataset/federal-real-property-profile-data-for-civilian-agencies" TargetMode="External"/><Relationship Id="rId2" Type="http://schemas.openxmlformats.org/officeDocument/2006/relationships/styles" Target="styles.xml"/><Relationship Id="rId16" Type="http://schemas.openxmlformats.org/officeDocument/2006/relationships/hyperlink" Target="http://www.arcgis.com/home/webmap/viewer.html?url=https://services1.arcgis.com/eBupDfPlEJK3mdAm/ArcGIS/rest/services/Master_View_2/FeatureServer/0&amp;source=sd" TargetMode="External"/><Relationship Id="rId20" Type="http://schemas.openxmlformats.org/officeDocument/2006/relationships/image" Target="media/image7.jpg"/><Relationship Id="rId1" Type="http://schemas.openxmlformats.org/officeDocument/2006/relationships/numbering" Target="numbering.xml"/><Relationship Id="rId6" Type="http://schemas.openxmlformats.org/officeDocument/2006/relationships/hyperlink" Target="https://www.gsa.gov/cdnstatic/FRPP%20Map%20User%20Guide%20%20January%202019.pdf" TargetMode="External"/><Relationship Id="rId11" Type="http://schemas.openxmlformats.org/officeDocument/2006/relationships/image" Target="media/image5.png"/><Relationship Id="rId5" Type="http://schemas.openxmlformats.org/officeDocument/2006/relationships/hyperlink" Target="https://developer.servicenow.com/app.do" TargetMode="External"/><Relationship Id="rId15" Type="http://schemas.openxmlformats.org/officeDocument/2006/relationships/hyperlink" Target="https://services1.arcgis.com/eBupDfPlEJK3mdAm/ArcGIS/rest/services/Master_View_2/FeatureServer/0" TargetMode="External"/><Relationship Id="rId10" Type="http://schemas.openxmlformats.org/officeDocument/2006/relationships/image" Target="media/image4.png"/><Relationship Id="rId19" Type="http://schemas.openxmlformats.org/officeDocument/2006/relationships/hyperlink" Target="https://www.uscis.gov/emma"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c.arcgis.com/en/web-appbuilder/"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Pages>
  <Words>1410</Words>
  <Characters>8043</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9435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 Beidel</dc:creator>
  <cp:lastModifiedBy>Eric Beidel</cp:lastModifiedBy>
  <cp:revision>2</cp:revision>
  <dcterms:created xsi:type="dcterms:W3CDTF">2019-06-12T10:59:00Z</dcterms:created>
  <dcterms:modified xsi:type="dcterms:W3CDTF">2019-06-12T10:59:00Z</dcterms:modified>
</cp:coreProperties>
</file>